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9F" w:rsidRDefault="000E1D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1D9F" w:rsidRDefault="000E1D9F">
      <w:pPr>
        <w:pStyle w:val="ConsPlusNormal"/>
        <w:jc w:val="both"/>
        <w:outlineLvl w:val="0"/>
      </w:pPr>
    </w:p>
    <w:p w:rsidR="000E1D9F" w:rsidRDefault="000E1D9F">
      <w:pPr>
        <w:pStyle w:val="ConsPlusNormal"/>
        <w:outlineLvl w:val="0"/>
      </w:pPr>
      <w:r>
        <w:t>Зарегистрировано в Минюсте России 11 мая 2021 г. N 63365</w:t>
      </w:r>
    </w:p>
    <w:p w:rsidR="000E1D9F" w:rsidRDefault="000E1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E1D9F" w:rsidRDefault="000E1D9F">
      <w:pPr>
        <w:pStyle w:val="ConsPlusTitle"/>
        <w:jc w:val="center"/>
      </w:pPr>
      <w:r>
        <w:t>N 929н</w:t>
      </w:r>
    </w:p>
    <w:p w:rsidR="000E1D9F" w:rsidRDefault="000E1D9F">
      <w:pPr>
        <w:pStyle w:val="ConsPlusTitle"/>
        <w:jc w:val="center"/>
      </w:pPr>
    </w:p>
    <w:p w:rsidR="000E1D9F" w:rsidRDefault="000E1D9F">
      <w:pPr>
        <w:pStyle w:val="ConsPlusTitle"/>
        <w:jc w:val="center"/>
      </w:pPr>
      <w:r>
        <w:t>МИНИСТЕРСТВО ЗДРАВООХРАНЕНИЯ РОССИЙСКОЙ ФЕДЕРАЦИИ</w:t>
      </w:r>
    </w:p>
    <w:p w:rsidR="000E1D9F" w:rsidRDefault="000E1D9F">
      <w:pPr>
        <w:pStyle w:val="ConsPlusTitle"/>
        <w:jc w:val="center"/>
      </w:pPr>
      <w:r>
        <w:t>N 1345н</w:t>
      </w:r>
    </w:p>
    <w:p w:rsidR="000E1D9F" w:rsidRDefault="000E1D9F">
      <w:pPr>
        <w:pStyle w:val="ConsPlusTitle"/>
        <w:jc w:val="center"/>
      </w:pPr>
    </w:p>
    <w:p w:rsidR="000E1D9F" w:rsidRDefault="000E1D9F">
      <w:pPr>
        <w:pStyle w:val="ConsPlusTitle"/>
        <w:jc w:val="center"/>
      </w:pPr>
      <w:r>
        <w:t>ПРИКАЗ</w:t>
      </w:r>
    </w:p>
    <w:p w:rsidR="000E1D9F" w:rsidRDefault="000E1D9F">
      <w:pPr>
        <w:pStyle w:val="ConsPlusTitle"/>
        <w:jc w:val="center"/>
      </w:pPr>
      <w:r>
        <w:t>от 21 декабря 2020 года</w:t>
      </w:r>
    </w:p>
    <w:p w:rsidR="000E1D9F" w:rsidRDefault="000E1D9F">
      <w:pPr>
        <w:pStyle w:val="ConsPlusTitle"/>
        <w:jc w:val="center"/>
      </w:pPr>
    </w:p>
    <w:p w:rsidR="000E1D9F" w:rsidRDefault="000E1D9F">
      <w:pPr>
        <w:pStyle w:val="ConsPlusTitle"/>
        <w:jc w:val="center"/>
      </w:pPr>
      <w:r>
        <w:t>ОБ УТВЕРЖДЕНИИ ПОРЯДКА</w:t>
      </w:r>
    </w:p>
    <w:p w:rsidR="000E1D9F" w:rsidRDefault="000E1D9F">
      <w:pPr>
        <w:pStyle w:val="ConsPlusTitle"/>
        <w:jc w:val="center"/>
      </w:pPr>
      <w:r>
        <w:t>ПРЕДОСТАВЛЕНИЯ НАБОРА СОЦИАЛЬНЫХ УСЛУГ ОТДЕЛЬНЫМ</w:t>
      </w:r>
    </w:p>
    <w:p w:rsidR="000E1D9F" w:rsidRDefault="000E1D9F">
      <w:pPr>
        <w:pStyle w:val="ConsPlusTitle"/>
        <w:jc w:val="center"/>
      </w:pPr>
      <w:r>
        <w:t>КАТЕГОРИЯМ ГРАЖДАН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2013, N 48, ст. 6165) приказываем: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7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7 февраля 2005 г., регистрационный N 6303);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сентября 2005 г. N 547 "О внесении изменений и дополнения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года N 328" (зарегистрирован Министерством юстиции Российской Федерации 26 сентября 2005 г., регистрационный N 7037);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октября 2005 г. N 623 "О внесении изменений в приказ Минздравсоцразвития России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14 ноября 2005 г., регистрационный N 7163);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 477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3 июля 2006 г., регистрационный N 7997);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18 сентября 2006 г. N 666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</w:t>
      </w:r>
      <w:r>
        <w:lastRenderedPageBreak/>
        <w:t>социального развития Российской Федерации от 29 декабря 2004 г. N 328" (зарегистрирован Министерством юстиции Российской Федерации 13 октября 2006 г., регистрационный N 8385);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2007 г. N 387 "О внесении изменений в приказ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27 июня 2007 г., регистрационный N 9729);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марта 2008 г. N 134н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14 апреля 2008 г., регистрационный N 11533);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июня 2009 г. N 309н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18 сентября 2009 г., регистрационный N 14805);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декабря 2009 г. N 993н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15 января 2010 г., регистрационный N 15971);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мая 2010 г. N 382н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6 июля 2010 г., регистрационный N 17723);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февраля 2011 г. N 85н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25 февраля 2011 г., регистрационный N 19941);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639н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 августа 2011 г., регистрационный N 21529);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августа 2011 г. N 966н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12 октября 2011 г., регистрационный N 22030);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октября 2011 г. N 1231н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</w:t>
      </w:r>
      <w:r>
        <w:lastRenderedPageBreak/>
        <w:t>социального развития Российской Федерации от 29 декабря 2004 г. N 328" (зарегистрирован Министерством юстиции Российской Федерации 9 ноября 2011 г., регистрационный N 22244);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187н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17 апреля 2012 г., регистрационный N 23856).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right"/>
      </w:pPr>
      <w:r>
        <w:t>Министр труда и социальной защиты</w:t>
      </w:r>
    </w:p>
    <w:p w:rsidR="000E1D9F" w:rsidRDefault="000E1D9F">
      <w:pPr>
        <w:pStyle w:val="ConsPlusNormal"/>
        <w:jc w:val="right"/>
      </w:pPr>
      <w:r>
        <w:t>Российской Федерации</w:t>
      </w:r>
    </w:p>
    <w:p w:rsidR="000E1D9F" w:rsidRDefault="000E1D9F">
      <w:pPr>
        <w:pStyle w:val="ConsPlusNormal"/>
        <w:jc w:val="right"/>
      </w:pPr>
      <w:r>
        <w:t>А.О.КОТЯКОВ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right"/>
      </w:pPr>
      <w:r>
        <w:t>Министр здравоохранения</w:t>
      </w:r>
    </w:p>
    <w:p w:rsidR="000E1D9F" w:rsidRDefault="000E1D9F">
      <w:pPr>
        <w:pStyle w:val="ConsPlusNormal"/>
        <w:jc w:val="right"/>
      </w:pPr>
      <w:r>
        <w:t>Российской Федерации</w:t>
      </w:r>
    </w:p>
    <w:p w:rsidR="000E1D9F" w:rsidRDefault="000E1D9F">
      <w:pPr>
        <w:pStyle w:val="ConsPlusNormal"/>
        <w:jc w:val="right"/>
      </w:pPr>
      <w:r>
        <w:t>М.А.МУРАШКО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right"/>
        <w:outlineLvl w:val="0"/>
      </w:pPr>
      <w:r>
        <w:t>Утвержден</w:t>
      </w:r>
    </w:p>
    <w:p w:rsidR="000E1D9F" w:rsidRDefault="000E1D9F">
      <w:pPr>
        <w:pStyle w:val="ConsPlusNormal"/>
        <w:jc w:val="right"/>
      </w:pPr>
      <w:r>
        <w:t>приказом Министерства труда</w:t>
      </w:r>
    </w:p>
    <w:p w:rsidR="000E1D9F" w:rsidRDefault="000E1D9F">
      <w:pPr>
        <w:pStyle w:val="ConsPlusNormal"/>
        <w:jc w:val="right"/>
      </w:pPr>
      <w:r>
        <w:t>и социальной защиты</w:t>
      </w:r>
    </w:p>
    <w:p w:rsidR="000E1D9F" w:rsidRDefault="000E1D9F">
      <w:pPr>
        <w:pStyle w:val="ConsPlusNormal"/>
        <w:jc w:val="right"/>
      </w:pPr>
      <w:r>
        <w:t>Российской Федерации</w:t>
      </w:r>
    </w:p>
    <w:p w:rsidR="000E1D9F" w:rsidRDefault="000E1D9F">
      <w:pPr>
        <w:pStyle w:val="ConsPlusNormal"/>
        <w:jc w:val="right"/>
      </w:pPr>
      <w:r>
        <w:t>и Министерства здравоохранения</w:t>
      </w:r>
    </w:p>
    <w:p w:rsidR="000E1D9F" w:rsidRDefault="000E1D9F">
      <w:pPr>
        <w:pStyle w:val="ConsPlusNormal"/>
        <w:jc w:val="right"/>
      </w:pPr>
      <w:r>
        <w:t>Российской Федерации</w:t>
      </w:r>
    </w:p>
    <w:p w:rsidR="000E1D9F" w:rsidRDefault="000E1D9F">
      <w:pPr>
        <w:pStyle w:val="ConsPlusNormal"/>
        <w:jc w:val="right"/>
      </w:pPr>
      <w:r>
        <w:t>от 21 декабря 2020 г. N 929н/1345н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</w:pPr>
      <w:bookmarkStart w:id="0" w:name="P57"/>
      <w:bookmarkEnd w:id="0"/>
      <w:r>
        <w:t>ПОРЯДОК</w:t>
      </w:r>
    </w:p>
    <w:p w:rsidR="000E1D9F" w:rsidRDefault="000E1D9F">
      <w:pPr>
        <w:pStyle w:val="ConsPlusTitle"/>
        <w:jc w:val="center"/>
      </w:pPr>
      <w:r>
        <w:t>ПРЕДОСТАВЛЕНИЯ НАБОРА СОЦИАЛЬНЫХ УСЛУГ ОТДЕЛЬНЫМ</w:t>
      </w:r>
    </w:p>
    <w:p w:rsidR="000E1D9F" w:rsidRDefault="000E1D9F">
      <w:pPr>
        <w:pStyle w:val="ConsPlusTitle"/>
        <w:jc w:val="center"/>
      </w:pPr>
      <w:r>
        <w:t>КАТЕГОРИЯМ ГРАЖДАН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  <w:outlineLvl w:val="1"/>
      </w:pPr>
      <w:r>
        <w:t>I. Общие положения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ind w:firstLine="540"/>
        <w:jc w:val="both"/>
      </w:pPr>
      <w:r>
        <w:t xml:space="preserve">1. Настоящий Порядок регулирует предоставление гражданам из числа категорий, поименованных в </w:t>
      </w:r>
      <w:hyperlink r:id="rId21">
        <w:r>
          <w:rPr>
            <w:color w:val="0000FF"/>
          </w:rPr>
          <w:t>статьях 6.1</w:t>
        </w:r>
      </w:hyperlink>
      <w:r>
        <w:t xml:space="preserve"> и </w:t>
      </w:r>
      <w:hyperlink r:id="rId22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 июля 1999 г. N 178-ФЗ), сведения о которых содержатся в Федеральном регистре лиц, имеющих право на получение государственной социальной помощи (далее - граждане), набора социальных услуг, включающего следующие социальные услуги: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1) обеспечение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2020, N 52, ст. 8590) (далее соответственно - необходимые лекарственные препараты, Федеральный закон N 61-ФЗ),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</w:t>
      </w:r>
      <w:hyperlink r:id="rId24">
        <w:r>
          <w:rPr>
            <w:color w:val="0000FF"/>
          </w:rPr>
          <w:t>пункт 1 части 1 статьи 6.2</w:t>
        </w:r>
      </w:hyperlink>
      <w:r>
        <w:t xml:space="preserve"> Федерального закона от 17 </w:t>
      </w:r>
      <w:r>
        <w:lastRenderedPageBreak/>
        <w:t>июля 1999 г. N 178-ФЗ);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hyperlink r:id="rId25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 июля 1999 г. N 178-ФЗ);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3) 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26">
        <w:r>
          <w:rPr>
            <w:color w:val="0000FF"/>
          </w:rPr>
          <w:t>пункт 2 части 1 статьи 6.2</w:t>
        </w:r>
      </w:hyperlink>
      <w:r>
        <w:t xml:space="preserve"> Федерального закона от 17 июля 1999 г. N 178-ФЗ).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27">
        <w:r>
          <w:rPr>
            <w:color w:val="0000FF"/>
          </w:rPr>
          <w:t>статье 6.1</w:t>
        </w:r>
      </w:hyperlink>
      <w:r>
        <w:t xml:space="preserve"> Федерального закона от 17 июля 1999 г. N 178-ФЗ.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2. Граждане, за исключением граждан, указанных в </w:t>
      </w:r>
      <w:hyperlink r:id="rId28">
        <w:r>
          <w:rPr>
            <w:color w:val="0000FF"/>
          </w:rPr>
          <w:t>статье 6.7</w:t>
        </w:r>
      </w:hyperlink>
      <w:r>
        <w:t xml:space="preserve"> Федерального закона от 17 июля 1999 г. N 178-ФЗ, имеют право на получение набора социальных услуг согласно </w:t>
      </w:r>
      <w:hyperlink r:id="rId29">
        <w:r>
          <w:rPr>
            <w:color w:val="0000FF"/>
          </w:rPr>
          <w:t>статье 6.3</w:t>
        </w:r>
      </w:hyperlink>
      <w:r>
        <w:t xml:space="preserve"> Федерального закона от 17 июля 1999 г. N 178-ФЗ с даты установления им ежемесячной денежной выплаты в соответствии с </w:t>
      </w:r>
      <w:hyperlink r:id="rId30">
        <w:r>
          <w:rPr>
            <w:color w:val="0000FF"/>
          </w:rPr>
          <w:t>Порядком</w:t>
        </w:r>
      </w:hyperlink>
      <w:r>
        <w:t xml:space="preserve"> осуществления ежемесячной денежной выплаты отдельным категориям граждан в Российской Федерации, утвержденным приказом Министерства труда и социальной защиты Российской Федерации от 22 января 2015 г. N 35н (зарегистрирован Министерством юстиции Российской Федерации 19 февраля 2015 г., регистрационный N 36117), с изменениями, внесенными приказами Министерства труда и социальной защиты Российской Федерации от 18 декабря 2017 г. N 853н (зарегистрирован Министерством юстиции Российской Федерации 12 января 2018 г., регистрационный N 49617), от 23 апреля 2018 г. N 272н (зарегистрирован Министерством юстиции Российской Федерации 14 мая 2018 г., регистрационный N 51076), от 11 июня 2020 г. N 327н (зарегистрирован Министерством юстиции Российской Федерации 16 июля 2020 г., регистрационный N 58993).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3. Граждане, указанные в </w:t>
      </w:r>
      <w:hyperlink r:id="rId31">
        <w:r>
          <w:rPr>
            <w:color w:val="0000FF"/>
          </w:rPr>
          <w:t>статье 6.7</w:t>
        </w:r>
      </w:hyperlink>
      <w:r>
        <w:t xml:space="preserve"> Федерального закона от 17 июля 1999 г.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32">
        <w:r>
          <w:rPr>
            <w:color w:val="0000FF"/>
          </w:rPr>
          <w:t>пунктами 1</w:t>
        </w:r>
      </w:hyperlink>
      <w:r>
        <w:t xml:space="preserve">, </w:t>
      </w:r>
      <w:hyperlink r:id="rId33">
        <w:r>
          <w:rPr>
            <w:color w:val="0000FF"/>
          </w:rPr>
          <w:t>1.1</w:t>
        </w:r>
      </w:hyperlink>
      <w:r>
        <w:t xml:space="preserve"> и </w:t>
      </w:r>
      <w:hyperlink r:id="rId3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35">
        <w:r>
          <w:rPr>
            <w:color w:val="0000FF"/>
          </w:rPr>
          <w:t>пунктами 1</w:t>
        </w:r>
      </w:hyperlink>
      <w:r>
        <w:t xml:space="preserve">, </w:t>
      </w:r>
      <w:hyperlink r:id="rId36">
        <w:r>
          <w:rPr>
            <w:color w:val="0000FF"/>
          </w:rPr>
          <w:t>1.1</w:t>
        </w:r>
      </w:hyperlink>
      <w:r>
        <w:t xml:space="preserve"> и </w:t>
      </w:r>
      <w:hyperlink r:id="rId3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 в территориальный орган Пенсионного фонда Российской Федерации с даты назначения им ежемесячной денежной выплаты.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38">
        <w:r>
          <w:rPr>
            <w:color w:val="0000FF"/>
          </w:rPr>
          <w:t>пунктами 1</w:t>
        </w:r>
      </w:hyperlink>
      <w:r>
        <w:t xml:space="preserve">, </w:t>
      </w:r>
      <w:hyperlink r:id="rId39">
        <w:r>
          <w:rPr>
            <w:color w:val="0000FF"/>
          </w:rPr>
          <w:t>1.1</w:t>
        </w:r>
      </w:hyperlink>
      <w:r>
        <w:t xml:space="preserve"> и </w:t>
      </w:r>
      <w:hyperlink r:id="rId4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41">
        <w:r>
          <w:rPr>
            <w:color w:val="0000FF"/>
          </w:rPr>
          <w:t>пунктами 1</w:t>
        </w:r>
      </w:hyperlink>
      <w:r>
        <w:t xml:space="preserve">, </w:t>
      </w:r>
      <w:hyperlink r:id="rId42">
        <w:r>
          <w:rPr>
            <w:color w:val="0000FF"/>
          </w:rPr>
          <w:t>1.1</w:t>
        </w:r>
      </w:hyperlink>
      <w:r>
        <w:t xml:space="preserve"> и </w:t>
      </w:r>
      <w:hyperlink r:id="rId4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подается до 1 октября текущего года на период с 1 января года, следующего за годом подачи указанного заявления.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44">
        <w:r>
          <w:rPr>
            <w:color w:val="0000FF"/>
          </w:rPr>
          <w:t>пунктами 1</w:t>
        </w:r>
      </w:hyperlink>
      <w:r>
        <w:t xml:space="preserve">, </w:t>
      </w:r>
      <w:hyperlink r:id="rId45">
        <w:r>
          <w:rPr>
            <w:color w:val="0000FF"/>
          </w:rPr>
          <w:t>1.1</w:t>
        </w:r>
      </w:hyperlink>
      <w:r>
        <w:t xml:space="preserve"> и </w:t>
      </w:r>
      <w:hyperlink r:id="rId4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</w:t>
      </w:r>
      <w:r>
        <w:lastRenderedPageBreak/>
        <w:t xml:space="preserve">1999 г. N 178-ФЗ, двух любых социальных услуг, предусмотренных </w:t>
      </w:r>
      <w:hyperlink r:id="rId47">
        <w:r>
          <w:rPr>
            <w:color w:val="0000FF"/>
          </w:rPr>
          <w:t>пунктами 1</w:t>
        </w:r>
      </w:hyperlink>
      <w:r>
        <w:t xml:space="preserve">, </w:t>
      </w:r>
      <w:hyperlink r:id="rId48">
        <w:r>
          <w:rPr>
            <w:color w:val="0000FF"/>
          </w:rPr>
          <w:t>1.1</w:t>
        </w:r>
      </w:hyperlink>
      <w:r>
        <w:t xml:space="preserve"> и </w:t>
      </w:r>
      <w:hyperlink r:id="rId4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указываются следующие сведения: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50">
        <w:r>
          <w:rPr>
            <w:color w:val="0000FF"/>
          </w:rPr>
          <w:t>статьи 6.7</w:t>
        </w:r>
      </w:hyperlink>
      <w:r>
        <w:t xml:space="preserve"> Федерального закона от 17 июля 1999 г. N 178-ФЗ;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51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52">
        <w:r>
          <w:rPr>
            <w:color w:val="0000FF"/>
          </w:rPr>
          <w:t>пунктами 1</w:t>
        </w:r>
      </w:hyperlink>
      <w:r>
        <w:t xml:space="preserve">, </w:t>
      </w:r>
      <w:hyperlink r:id="rId53">
        <w:r>
          <w:rPr>
            <w:color w:val="0000FF"/>
          </w:rPr>
          <w:t>1.1</w:t>
        </w:r>
      </w:hyperlink>
      <w:r>
        <w:t xml:space="preserve"> и </w:t>
      </w:r>
      <w:hyperlink r:id="rId5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 услуг, предусмотренных </w:t>
      </w:r>
      <w:hyperlink r:id="rId55">
        <w:r>
          <w:rPr>
            <w:color w:val="0000FF"/>
          </w:rPr>
          <w:t>пунктами 1</w:t>
        </w:r>
      </w:hyperlink>
      <w:r>
        <w:t xml:space="preserve">, </w:t>
      </w:r>
      <w:hyperlink r:id="rId56">
        <w:r>
          <w:rPr>
            <w:color w:val="0000FF"/>
          </w:rPr>
          <w:t>1.1</w:t>
        </w:r>
      </w:hyperlink>
      <w:r>
        <w:t xml:space="preserve"> и </w:t>
      </w:r>
      <w:hyperlink r:id="rId5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При приеме заявления должностным лицом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4. Граждане, получающие набор социальных услуг полностью, одну из социальных услуг, предусмотренных </w:t>
      </w:r>
      <w:hyperlink r:id="rId58">
        <w:r>
          <w:rPr>
            <w:color w:val="0000FF"/>
          </w:rPr>
          <w:t>пунктами 1</w:t>
        </w:r>
      </w:hyperlink>
      <w:r>
        <w:t xml:space="preserve">, </w:t>
      </w:r>
      <w:hyperlink r:id="rId59">
        <w:r>
          <w:rPr>
            <w:color w:val="0000FF"/>
          </w:rPr>
          <w:t>1.1</w:t>
        </w:r>
      </w:hyperlink>
      <w:r>
        <w:t xml:space="preserve"> и </w:t>
      </w:r>
      <w:hyperlink r:id="rId6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две любые социальные услуги, предусмотренные </w:t>
      </w:r>
      <w:hyperlink r:id="rId61">
        <w:r>
          <w:rPr>
            <w:color w:val="0000FF"/>
          </w:rPr>
          <w:t>пунктами 1</w:t>
        </w:r>
      </w:hyperlink>
      <w:r>
        <w:t xml:space="preserve">, </w:t>
      </w:r>
      <w:hyperlink r:id="rId62">
        <w:r>
          <w:rPr>
            <w:color w:val="0000FF"/>
          </w:rPr>
          <w:t>1.1</w:t>
        </w:r>
      </w:hyperlink>
      <w:r>
        <w:t xml:space="preserve"> и </w:t>
      </w:r>
      <w:hyperlink r:id="rId6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в соответствии со статьей 6.3 Федерального закона от 17 июля 1999 г. N 178-ФЗ могут отказаться от его (ее, их) получения, обратившись с заявлением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64">
        <w:r>
          <w:rPr>
            <w:color w:val="0000FF"/>
          </w:rPr>
          <w:t>пунктами 1</w:t>
        </w:r>
      </w:hyperlink>
      <w:r>
        <w:t xml:space="preserve">, </w:t>
      </w:r>
      <w:hyperlink r:id="rId65">
        <w:r>
          <w:rPr>
            <w:color w:val="0000FF"/>
          </w:rPr>
          <w:t>1.1</w:t>
        </w:r>
      </w:hyperlink>
      <w:r>
        <w:t xml:space="preserve"> и </w:t>
      </w:r>
      <w:hyperlink r:id="rId6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об отказе от получения двух любых </w:t>
      </w:r>
      <w:r>
        <w:lastRenderedPageBreak/>
        <w:t xml:space="preserve">социальных услуг, предусмотренных </w:t>
      </w:r>
      <w:hyperlink r:id="rId67">
        <w:r>
          <w:rPr>
            <w:color w:val="0000FF"/>
          </w:rPr>
          <w:t>пунктами 1</w:t>
        </w:r>
      </w:hyperlink>
      <w:r>
        <w:t xml:space="preserve">, </w:t>
      </w:r>
      <w:hyperlink r:id="rId68">
        <w:r>
          <w:rPr>
            <w:color w:val="0000FF"/>
          </w:rPr>
          <w:t>1.1</w:t>
        </w:r>
      </w:hyperlink>
      <w:r>
        <w:t xml:space="preserve"> и </w:t>
      </w:r>
      <w:hyperlink r:id="rId6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в территориальный орган Пенсионного фонда Российской Федерации.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70">
        <w:r>
          <w:rPr>
            <w:color w:val="0000FF"/>
          </w:rPr>
          <w:t>пунктами 1</w:t>
        </w:r>
      </w:hyperlink>
      <w:r>
        <w:t xml:space="preserve">, </w:t>
      </w:r>
      <w:hyperlink r:id="rId71">
        <w:r>
          <w:rPr>
            <w:color w:val="0000FF"/>
          </w:rPr>
          <w:t>1.1</w:t>
        </w:r>
      </w:hyperlink>
      <w:r>
        <w:t xml:space="preserve"> и </w:t>
      </w:r>
      <w:hyperlink r:id="rId7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отказ от получения двух любых социальных услуг, предусмотренных </w:t>
      </w:r>
      <w:hyperlink r:id="rId73">
        <w:r>
          <w:rPr>
            <w:color w:val="0000FF"/>
          </w:rPr>
          <w:t>пунктами 1</w:t>
        </w:r>
      </w:hyperlink>
      <w:r>
        <w:t xml:space="preserve">, </w:t>
      </w:r>
      <w:hyperlink r:id="rId74">
        <w:r>
          <w:rPr>
            <w:color w:val="0000FF"/>
          </w:rPr>
          <w:t>1.1</w:t>
        </w:r>
      </w:hyperlink>
      <w:r>
        <w:t xml:space="preserve"> и </w:t>
      </w:r>
      <w:hyperlink r:id="rId75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5. Граждане, получающие набор социальных услуг (социальную услугу), в соответствии со </w:t>
      </w:r>
      <w:hyperlink r:id="rId76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могут до 1 октября текущего года подать заявление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77">
        <w:r>
          <w:rPr>
            <w:color w:val="0000FF"/>
          </w:rPr>
          <w:t>пунктами 1</w:t>
        </w:r>
      </w:hyperlink>
      <w:r>
        <w:t xml:space="preserve">, </w:t>
      </w:r>
      <w:hyperlink r:id="rId78">
        <w:r>
          <w:rPr>
            <w:color w:val="0000FF"/>
          </w:rPr>
          <w:t>1.1</w:t>
        </w:r>
      </w:hyperlink>
      <w:r>
        <w:t xml:space="preserve"> и </w:t>
      </w:r>
      <w:hyperlink r:id="rId7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об отказе от получения двух любых социальных услуг, предусмотренных </w:t>
      </w:r>
      <w:hyperlink r:id="rId80">
        <w:r>
          <w:rPr>
            <w:color w:val="0000FF"/>
          </w:rPr>
          <w:t>пунктами 1</w:t>
        </w:r>
      </w:hyperlink>
      <w:r>
        <w:t xml:space="preserve">, </w:t>
      </w:r>
      <w:hyperlink r:id="rId81">
        <w:r>
          <w:rPr>
            <w:color w:val="0000FF"/>
          </w:rPr>
          <w:t>1.1</w:t>
        </w:r>
      </w:hyperlink>
      <w:r>
        <w:t xml:space="preserve"> и </w:t>
      </w:r>
      <w:hyperlink r:id="rId8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 заявлении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3">
        <w:r>
          <w:rPr>
            <w:color w:val="0000FF"/>
          </w:rPr>
          <w:t>статьи 6.1</w:t>
        </w:r>
      </w:hyperlink>
      <w:r>
        <w:t xml:space="preserve"> Федерального закона от 17 июля 1999 г. N 178-ФЗ;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84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85">
        <w:r>
          <w:rPr>
            <w:color w:val="0000FF"/>
          </w:rPr>
          <w:t>пунктами 1</w:t>
        </w:r>
      </w:hyperlink>
      <w:r>
        <w:t xml:space="preserve">, </w:t>
      </w:r>
      <w:hyperlink r:id="rId86">
        <w:r>
          <w:rPr>
            <w:color w:val="0000FF"/>
          </w:rPr>
          <w:t>1.1</w:t>
        </w:r>
      </w:hyperlink>
      <w:r>
        <w:t xml:space="preserve"> и </w:t>
      </w:r>
      <w:hyperlink r:id="rId8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</w:t>
      </w:r>
      <w:r>
        <w:lastRenderedPageBreak/>
        <w:t xml:space="preserve">178-ФЗ, либо двух любых социальных услуг, предусмотренных </w:t>
      </w:r>
      <w:hyperlink r:id="rId88">
        <w:r>
          <w:rPr>
            <w:color w:val="0000FF"/>
          </w:rPr>
          <w:t>пунктами 1</w:t>
        </w:r>
      </w:hyperlink>
      <w:r>
        <w:t xml:space="preserve">, </w:t>
      </w:r>
      <w:hyperlink r:id="rId89">
        <w:r>
          <w:rPr>
            <w:color w:val="0000FF"/>
          </w:rPr>
          <w:t>1.1</w:t>
        </w:r>
      </w:hyperlink>
      <w:r>
        <w:t xml:space="preserve"> и </w:t>
      </w:r>
      <w:hyperlink r:id="rId9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прекратить его (ее, их) оплату за счет суммы (части суммы) ежемесячной денежной выплаты.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При приеме заявления должностным лицом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91">
        <w:r>
          <w:rPr>
            <w:color w:val="0000FF"/>
          </w:rPr>
          <w:t>главой 2</w:t>
        </w:r>
      </w:hyperlink>
      <w:r>
        <w:t xml:space="preserve"> Федерального закона от 17 июля 1999 г.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92">
        <w:r>
          <w:rPr>
            <w:color w:val="0000FF"/>
          </w:rPr>
          <w:t>пунктами 1</w:t>
        </w:r>
      </w:hyperlink>
      <w:r>
        <w:t xml:space="preserve">, </w:t>
      </w:r>
      <w:hyperlink r:id="rId93">
        <w:r>
          <w:rPr>
            <w:color w:val="0000FF"/>
          </w:rPr>
          <w:t>1.1</w:t>
        </w:r>
      </w:hyperlink>
      <w:r>
        <w:t xml:space="preserve"> и </w:t>
      </w:r>
      <w:hyperlink r:id="rId9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95">
        <w:r>
          <w:rPr>
            <w:color w:val="0000FF"/>
          </w:rPr>
          <w:t>пунктами 1</w:t>
        </w:r>
      </w:hyperlink>
      <w:r>
        <w:t xml:space="preserve">, </w:t>
      </w:r>
      <w:hyperlink r:id="rId96">
        <w:r>
          <w:rPr>
            <w:color w:val="0000FF"/>
          </w:rPr>
          <w:t>1.1</w:t>
        </w:r>
      </w:hyperlink>
      <w:r>
        <w:t xml:space="preserve"> и </w:t>
      </w:r>
      <w:hyperlink r:id="rId9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подается до 1 октября текущего года на период с 1 января года, следующего за годом подачи указанного заявления.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98">
        <w:r>
          <w:rPr>
            <w:color w:val="0000FF"/>
          </w:rPr>
          <w:t>пунктами 1</w:t>
        </w:r>
      </w:hyperlink>
      <w:r>
        <w:t xml:space="preserve">, </w:t>
      </w:r>
      <w:hyperlink r:id="rId99">
        <w:r>
          <w:rPr>
            <w:color w:val="0000FF"/>
          </w:rPr>
          <w:t>1.1</w:t>
        </w:r>
      </w:hyperlink>
      <w:r>
        <w:t xml:space="preserve"> и </w:t>
      </w:r>
      <w:hyperlink r:id="rId10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01">
        <w:r>
          <w:rPr>
            <w:color w:val="0000FF"/>
          </w:rPr>
          <w:t>пунктами 1</w:t>
        </w:r>
      </w:hyperlink>
      <w:r>
        <w:t xml:space="preserve">, </w:t>
      </w:r>
      <w:hyperlink r:id="rId102">
        <w:r>
          <w:rPr>
            <w:color w:val="0000FF"/>
          </w:rPr>
          <w:t>1.1</w:t>
        </w:r>
      </w:hyperlink>
      <w:r>
        <w:t xml:space="preserve"> и </w:t>
      </w:r>
      <w:hyperlink r:id="rId10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указываются следующие сведения: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04">
        <w:r>
          <w:rPr>
            <w:color w:val="0000FF"/>
          </w:rPr>
          <w:t>статьи 6.1</w:t>
        </w:r>
      </w:hyperlink>
      <w:r>
        <w:t xml:space="preserve"> Федерального закона от 17 июля 1999 г. N 178-ФЗ;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Указанные сведения подтверждаются подписью гражданина, с проставлением даты подачи </w:t>
      </w:r>
      <w:r>
        <w:lastRenderedPageBreak/>
        <w:t>заявления.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05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106">
        <w:r>
          <w:rPr>
            <w:color w:val="0000FF"/>
          </w:rPr>
          <w:t>пунктами 1</w:t>
        </w:r>
      </w:hyperlink>
      <w:r>
        <w:t xml:space="preserve">, </w:t>
      </w:r>
      <w:hyperlink r:id="rId107">
        <w:r>
          <w:rPr>
            <w:color w:val="0000FF"/>
          </w:rPr>
          <w:t>1.1</w:t>
        </w:r>
      </w:hyperlink>
      <w:r>
        <w:t xml:space="preserve"> и </w:t>
      </w:r>
      <w:hyperlink r:id="rId108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 услуг, предусмотренных </w:t>
      </w:r>
      <w:hyperlink r:id="rId109">
        <w:r>
          <w:rPr>
            <w:color w:val="0000FF"/>
          </w:rPr>
          <w:t>пунктами 1</w:t>
        </w:r>
      </w:hyperlink>
      <w:r>
        <w:t xml:space="preserve">, </w:t>
      </w:r>
      <w:hyperlink r:id="rId110">
        <w:r>
          <w:rPr>
            <w:color w:val="0000FF"/>
          </w:rPr>
          <w:t>1.1</w:t>
        </w:r>
      </w:hyperlink>
      <w:r>
        <w:t xml:space="preserve"> и </w:t>
      </w:r>
      <w:hyperlink r:id="rId11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При приеме заявления должностным лицом гражданину разъясняются права, касающиеся возобновления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6. К заявлениям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2">
        <w:r>
          <w:rPr>
            <w:color w:val="0000FF"/>
          </w:rPr>
          <w:t>пунктами 1</w:t>
        </w:r>
      </w:hyperlink>
      <w:r>
        <w:t xml:space="preserve">, </w:t>
      </w:r>
      <w:hyperlink r:id="rId113">
        <w:r>
          <w:rPr>
            <w:color w:val="0000FF"/>
          </w:rPr>
          <w:t>1.1</w:t>
        </w:r>
      </w:hyperlink>
      <w:r>
        <w:t xml:space="preserve"> и </w:t>
      </w:r>
      <w:hyperlink r:id="rId11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15">
        <w:r>
          <w:rPr>
            <w:color w:val="0000FF"/>
          </w:rPr>
          <w:t>пунктами 1</w:t>
        </w:r>
      </w:hyperlink>
      <w:r>
        <w:t xml:space="preserve">, </w:t>
      </w:r>
      <w:hyperlink r:id="rId116">
        <w:r>
          <w:rPr>
            <w:color w:val="0000FF"/>
          </w:rPr>
          <w:t>1.1</w:t>
        </w:r>
      </w:hyperlink>
      <w:r>
        <w:t xml:space="preserve"> и </w:t>
      </w:r>
      <w:hyperlink r:id="rId11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 (далее - заявление), гражданин представляет документ, удостоверяющий личность.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При подаче представителем гражданина заявления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8">
        <w:r>
          <w:rPr>
            <w:color w:val="0000FF"/>
          </w:rPr>
          <w:t>пунктами 1</w:t>
        </w:r>
      </w:hyperlink>
      <w:r>
        <w:t xml:space="preserve">, </w:t>
      </w:r>
      <w:hyperlink r:id="rId119">
        <w:r>
          <w:rPr>
            <w:color w:val="0000FF"/>
          </w:rPr>
          <w:t>1.1</w:t>
        </w:r>
      </w:hyperlink>
      <w:r>
        <w:t xml:space="preserve"> и </w:t>
      </w:r>
      <w:hyperlink r:id="rId12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21">
        <w:r>
          <w:rPr>
            <w:color w:val="0000FF"/>
          </w:rPr>
          <w:t>пунктами 1</w:t>
        </w:r>
      </w:hyperlink>
      <w:r>
        <w:t xml:space="preserve">, </w:t>
      </w:r>
      <w:hyperlink r:id="rId122">
        <w:r>
          <w:rPr>
            <w:color w:val="0000FF"/>
          </w:rPr>
          <w:t>1.1</w:t>
        </w:r>
      </w:hyperlink>
      <w:r>
        <w:t xml:space="preserve"> и </w:t>
      </w:r>
      <w:hyperlink r:id="rId12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предъявляются документы, удостоверяющие личность представителя и подтверждающие его полномочия.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7. Гражданин может подать заявление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(Собрание законодательства Российской Федерации, 2011, N 29, ст. 4479) и который направляется с использованием информационно-телекоммуникационных сетей, включая единый портал государственных и муниципальных услуг). В случае подачи иным способом установление личности и проверка подлинности подписи гражданина осуществляются: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1) нотариусом или в порядке, установленном </w:t>
      </w:r>
      <w:hyperlink r:id="rId125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3301, 2017, N 12, ст. 1998);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8. Гражданами, проживающими в организациях социального обслуживания, предоставляющих социальные услуги в стационарной форме, и гражданами, осужденными к лишению свободы, заявление подается через администрацию указанных организаций и учреждений или законными представителями.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9. Периодом предоставления гражданам набора социальных услуг полностью, одной из социальных услуг, предусмотренных </w:t>
      </w:r>
      <w:hyperlink r:id="rId126">
        <w:r>
          <w:rPr>
            <w:color w:val="0000FF"/>
          </w:rPr>
          <w:t>пунктами 1</w:t>
        </w:r>
      </w:hyperlink>
      <w:r>
        <w:t xml:space="preserve">, </w:t>
      </w:r>
      <w:hyperlink r:id="rId127">
        <w:r>
          <w:rPr>
            <w:color w:val="0000FF"/>
          </w:rPr>
          <w:t>1.1</w:t>
        </w:r>
      </w:hyperlink>
      <w:r>
        <w:t xml:space="preserve"> и </w:t>
      </w:r>
      <w:hyperlink r:id="rId128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29">
        <w:r>
          <w:rPr>
            <w:color w:val="0000FF"/>
          </w:rPr>
          <w:t>пунктами 1</w:t>
        </w:r>
      </w:hyperlink>
      <w:r>
        <w:t xml:space="preserve">, </w:t>
      </w:r>
      <w:hyperlink r:id="rId130">
        <w:r>
          <w:rPr>
            <w:color w:val="0000FF"/>
          </w:rPr>
          <w:t>1.1</w:t>
        </w:r>
      </w:hyperlink>
      <w:r>
        <w:t xml:space="preserve"> и </w:t>
      </w:r>
      <w:hyperlink r:id="rId13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является календарный год.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случае, если гражданин в течение календарного года приобрел право на получение </w:t>
      </w:r>
      <w:r>
        <w:lastRenderedPageBreak/>
        <w:t>набора социальных услуг, периодом предоставления ему набора социальных услуг является период с даты приобретения гражданином права на получение набора социальных услуг до 31 декабря текущего года.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132">
        <w:r>
          <w:rPr>
            <w:color w:val="0000FF"/>
          </w:rPr>
          <w:t>пунктами 1</w:t>
        </w:r>
      </w:hyperlink>
      <w:r>
        <w:t xml:space="preserve">, </w:t>
      </w:r>
      <w:hyperlink r:id="rId133">
        <w:r>
          <w:rPr>
            <w:color w:val="0000FF"/>
          </w:rPr>
          <w:t>1.1</w:t>
        </w:r>
      </w:hyperlink>
      <w:r>
        <w:t xml:space="preserve"> и </w:t>
      </w:r>
      <w:hyperlink r:id="rId13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35">
        <w:r>
          <w:rPr>
            <w:color w:val="0000FF"/>
          </w:rPr>
          <w:t>пунктами 1</w:t>
        </w:r>
      </w:hyperlink>
      <w:r>
        <w:t xml:space="preserve">, </w:t>
      </w:r>
      <w:hyperlink r:id="rId136">
        <w:r>
          <w:rPr>
            <w:color w:val="0000FF"/>
          </w:rPr>
          <w:t>1.1</w:t>
        </w:r>
      </w:hyperlink>
      <w:r>
        <w:t xml:space="preserve"> и </w:t>
      </w:r>
      <w:hyperlink r:id="rId13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периодом предоставления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138">
        <w:r>
          <w:rPr>
            <w:color w:val="0000FF"/>
          </w:rPr>
          <w:t>пунктами 1</w:t>
        </w:r>
      </w:hyperlink>
      <w:r>
        <w:t xml:space="preserve">, </w:t>
      </w:r>
      <w:hyperlink r:id="rId139">
        <w:r>
          <w:rPr>
            <w:color w:val="0000FF"/>
          </w:rPr>
          <w:t>1.1</w:t>
        </w:r>
      </w:hyperlink>
      <w:r>
        <w:t xml:space="preserve"> и </w:t>
      </w:r>
      <w:hyperlink r:id="rId14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41">
        <w:r>
          <w:rPr>
            <w:color w:val="0000FF"/>
          </w:rPr>
          <w:t>пунктами 1</w:t>
        </w:r>
      </w:hyperlink>
      <w:r>
        <w:t xml:space="preserve">, </w:t>
      </w:r>
      <w:hyperlink r:id="rId142">
        <w:r>
          <w:rPr>
            <w:color w:val="0000FF"/>
          </w:rPr>
          <w:t>1.1</w:t>
        </w:r>
      </w:hyperlink>
      <w:r>
        <w:t xml:space="preserve"> и </w:t>
      </w:r>
      <w:hyperlink r:id="rId14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10. Граждане вправе отозвать поданное в текущем году заявление об отказе от получения набора социальных услуг полностью, одной из социальных услуг, предусмотренных </w:t>
      </w:r>
      <w:hyperlink r:id="rId144">
        <w:r>
          <w:rPr>
            <w:color w:val="0000FF"/>
          </w:rPr>
          <w:t>пунктами 1</w:t>
        </w:r>
      </w:hyperlink>
      <w:r>
        <w:t xml:space="preserve">, </w:t>
      </w:r>
      <w:hyperlink r:id="rId145">
        <w:r>
          <w:rPr>
            <w:color w:val="0000FF"/>
          </w:rPr>
          <w:t>1.1</w:t>
        </w:r>
      </w:hyperlink>
      <w:r>
        <w:t xml:space="preserve"> и </w:t>
      </w:r>
      <w:hyperlink r:id="rId14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47">
        <w:r>
          <w:rPr>
            <w:color w:val="0000FF"/>
          </w:rPr>
          <w:t>пунктами 1</w:t>
        </w:r>
      </w:hyperlink>
      <w:r>
        <w:t xml:space="preserve">, </w:t>
      </w:r>
      <w:hyperlink r:id="rId148">
        <w:r>
          <w:rPr>
            <w:color w:val="0000FF"/>
          </w:rPr>
          <w:t>1.1</w:t>
        </w:r>
      </w:hyperlink>
      <w:r>
        <w:t xml:space="preserve"> и </w:t>
      </w:r>
      <w:hyperlink r:id="rId14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150">
        <w:r>
          <w:rPr>
            <w:color w:val="0000FF"/>
          </w:rPr>
          <w:t>пунктами 1</w:t>
        </w:r>
      </w:hyperlink>
      <w:r>
        <w:t xml:space="preserve">, </w:t>
      </w:r>
      <w:hyperlink r:id="rId151">
        <w:r>
          <w:rPr>
            <w:color w:val="0000FF"/>
          </w:rPr>
          <w:t>1.1</w:t>
        </w:r>
      </w:hyperlink>
      <w:r>
        <w:t xml:space="preserve"> и </w:t>
      </w:r>
      <w:hyperlink r:id="rId15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53">
        <w:r>
          <w:rPr>
            <w:color w:val="0000FF"/>
          </w:rPr>
          <w:t>пунктами 1</w:t>
        </w:r>
      </w:hyperlink>
      <w:r>
        <w:t xml:space="preserve">, </w:t>
      </w:r>
      <w:hyperlink r:id="rId154">
        <w:r>
          <w:rPr>
            <w:color w:val="0000FF"/>
          </w:rPr>
          <w:t>1.1</w:t>
        </w:r>
      </w:hyperlink>
      <w:r>
        <w:t xml:space="preserve"> и </w:t>
      </w:r>
      <w:hyperlink r:id="rId155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до 1 октября текущего года.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11. Факт и дата приема территориальным органом Пенсионного фонда Российской Федерации заявления от гражданина подтверждаются распиской-уведомлением о приеме и регистрации заявления, выданным территориальным органом Пенсионного фонда Российской Федерации в соответствии с настоящим Порядком. При направлении в форме электронного документа гражданину направляется уведомление о регистрации.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  <w:outlineLvl w:val="1"/>
      </w:pPr>
      <w:r>
        <w:t>II. Предоставление гражданам социальных услуг в части</w:t>
      </w:r>
    </w:p>
    <w:p w:rsidR="000E1D9F" w:rsidRDefault="000E1D9F">
      <w:pPr>
        <w:pStyle w:val="ConsPlusTitle"/>
        <w:jc w:val="center"/>
      </w:pPr>
      <w:r>
        <w:t>обеспечения необходимыми лекарственными препаратами,</w:t>
      </w:r>
    </w:p>
    <w:p w:rsidR="000E1D9F" w:rsidRDefault="000E1D9F">
      <w:pPr>
        <w:pStyle w:val="ConsPlusTitle"/>
        <w:jc w:val="center"/>
      </w:pPr>
      <w:r>
        <w:t>медицинскими изделиями, а также специализированными</w:t>
      </w:r>
    </w:p>
    <w:p w:rsidR="000E1D9F" w:rsidRDefault="000E1D9F">
      <w:pPr>
        <w:pStyle w:val="ConsPlusTitle"/>
        <w:jc w:val="center"/>
      </w:pPr>
      <w:r>
        <w:t>продуктами лечебного питания для детей-инвалидов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ind w:firstLine="540"/>
        <w:jc w:val="both"/>
      </w:pPr>
      <w:r>
        <w:t xml:space="preserve">12. За предоставлением рецептов на необходимые лекарственные препараты, медицинские изделия и специализированные </w:t>
      </w:r>
      <w:hyperlink r:id="rId156">
        <w:r>
          <w:rPr>
            <w:color w:val="0000FF"/>
          </w:rPr>
          <w:t>продукты</w:t>
        </w:r>
      </w:hyperlink>
      <w:r>
        <w:t xml:space="preserve"> лечебного питания для детей-инвалидов граждане обращаются по месту жительства или прикрепления в медицинские организации, оказывающие первичную медико-санитарную помощь.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регистратуре медицинской организации, оказывающей первичную медико-санитарную помощь, по месту жительства или прикрепления на гражданина заводится медицинская карта пациента, получающего медицинскую помощь в амбулаторных условиях, </w:t>
      </w:r>
      <w:hyperlink r:id="rId157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 (далее - приказ Министерства здравоохранения Российской Федерации от 15 декабря 2014 г. N 834н), с маркировкой литерой "Л" и указанием страхового номера индивидуального лицевого счета (далее - СНИЛС) или история развития </w:t>
      </w:r>
      <w:r>
        <w:lastRenderedPageBreak/>
        <w:t>ребенка с маркировкой литерой "Л" и указанием СНИЛС.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13. При обращении в медицинскую организацию гражданин предъявляет документ, удостоверяющий личность, документ, подтверждающий право на получение набора социальных услуг, а также справку, подтверждающую право на получение набора социальных услуг, </w:t>
      </w:r>
      <w:hyperlink r:id="rId158">
        <w:r>
          <w:rPr>
            <w:color w:val="0000FF"/>
          </w:rPr>
          <w:t>форма</w:t>
        </w:r>
      </w:hyperlink>
      <w:r>
        <w:t xml:space="preserve"> которой утверждена постановлением Правления Пенсионного фонда Российской Федерации от 19 августа 2019 г. N 414п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 (зарегистрировано в Министерстве юстиции Российской Федерации 19 декабря 2019 г., регистрационный N 56895) (далее - справка).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Справка выдается территориальным органом Пенсионного фонда Российской Федерации по месту нахождения выплатного дела получателя ежемесячной денежной выплаты или иным территориальным органом Пенсионного фонда Российской Федерации по выбору гражданина.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Сведения о категории льготы гражданина, сроке, в течение которого гражданину предоставлено право на получение государственной социальной помощи в виде набора социальных услуг, вносятся в медицинскую карту пациента, получающего медицинскую помощь в амбулаторных условиях, или историю развития ребенка, которые маркируются литерой "Л" с указанием страхового номера индивидуального лицевого счета (СНИЛС).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14. При обращении гражданина в медицинскую организацию лечащий врач (фельдшер, акушерка в случае возложения на них полномочий лечащего врача) (далее - медицинский работник) по результатам осмотра пациента назначает лекарственные препараты, медицинские изделия и специализированные продукты лечебного питания для детей-инвалидов, оформляет рецепт на бумажном носителе за своей подписью и (или) с согласия пациента или его законного представителя рецепт в форме электронного документа с использованием усиленной квалифицированной электронной подписи медицинского работника в соответствии с порядком назначения лекарственных препаратов, медицинских изделий, формами рецептурных бланков на лекарственные препараты, медицинские изделия, порядком оформления этих бланков, их учета и хранения,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159">
        <w:r>
          <w:rPr>
            <w:color w:val="0000FF"/>
          </w:rPr>
          <w:t>пунктом 16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15. Консультация пациентов и (или) их законных представителей с применением телемедицинских технологий осуществляется в соответствии с </w:t>
      </w:r>
      <w:hyperlink r:id="rId160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(зарегистрирован Министерством юстиции Российской Федерации 9 января 2018 г., регистрационный N 49577), согласно которому медицинским работником может осуществляться коррекция ранее назначенного пациенту лечения, в том числе оформляться рецепт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16. Отпуск лекарственных препаратов гражданам осуществляется в соответствии с: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правилами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деятельность, а также правилами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</w:t>
      </w:r>
      <w:r>
        <w:lastRenderedPageBreak/>
        <w:t xml:space="preserve">врачебной (семейной) практики), расположенными в сельских населенных пунктах, в которых отсутствуют аптечные организации, утверждаемыми уполномоченным федеральным органом исполнительной власти в соответствии с </w:t>
      </w:r>
      <w:hyperlink r:id="rId161">
        <w:r>
          <w:rPr>
            <w:color w:val="0000FF"/>
          </w:rPr>
          <w:t>частью 2 статьи 55</w:t>
        </w:r>
      </w:hyperlink>
      <w:r>
        <w:t xml:space="preserve"> Федерального закона N 61-ФЗ (Собрание законодательства Российской Федерации, 2010, N 16, ст. 1815; 2013, N 48, ст. 6165);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порядком отпуска наркотических средств и психотропных веществ физическим лицам,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дел, в соответствии с </w:t>
      </w:r>
      <w:hyperlink r:id="rId162">
        <w:r>
          <w:rPr>
            <w:color w:val="0000FF"/>
          </w:rPr>
          <w:t>пунктом 3 статьи 25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17. В целях повышения доступности обеспечения лекарственными препаратами, медицинскими изделиями органы исполнительной власти субъектов Российской Федерации вправе определять условия доставки лекарственных препаратов, медицинских изделий в пределах полномочий, установленных </w:t>
      </w:r>
      <w:hyperlink r:id="rId163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18. Гражданам, проживающим в стационарных организациях социального обслуживания, не имеющим возможности самостоятельно обратиться в аптечные организации, а также осужденным к лишению свободы, назначенные медицинским работником лекарственные препараты, медицинские изделия и специализированные продукты лечебного питания для детей-инвалидов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19. В случае временного отсутствия в аптечной организации указанного в рецепте лекарственного препарата, медицинского изделия или специализированного продукта лечебного питания для детей-инвалидов рецепт принимается на отсроченное обслуживание с даты обращения пациента в аптечную организацию в сроки, установленные правилами отпуска лекарственных препаратов для медицинского применения.</w:t>
      </w:r>
    </w:p>
    <w:p w:rsidR="000E1D9F" w:rsidRDefault="000E1D9F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20. В случае выезда гражданина за пределы субъекта Российской Федерации, в котором он проживает, на территорию другого субъекта Российской Федерации на срок, не превышающий 6 месяцев, такому пациенту органом государственной власти субъекта Российской Федерации в сфере охраны здоровья организуется назначение лекарственных препаратов, медицинских изделий или специализированных продуктов лечебного питания для детей-инвалидов на срок их применения либо органом государственной власти субъекта Российской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соответствующий срок.</w:t>
      </w:r>
    </w:p>
    <w:p w:rsidR="000E1D9F" w:rsidRDefault="000E1D9F">
      <w:pPr>
        <w:pStyle w:val="ConsPlusNormal"/>
        <w:spacing w:before="220"/>
        <w:ind w:firstLine="540"/>
        <w:jc w:val="both"/>
      </w:pPr>
      <w:bookmarkStart w:id="2" w:name="P143"/>
      <w:bookmarkEnd w:id="2"/>
      <w:r>
        <w:t>В случае выезда гражданина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жительства, такому пациенту назначаются лекарственные препараты, медицинские изделия или специализированные продукты лечебного питания для детей-инвалидов на срок применения не более 1 месяца либо органом государственной власти субъекта Российской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срок применения не более 1 месяца.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43">
        <w:r>
          <w:rPr>
            <w:color w:val="0000FF"/>
          </w:rPr>
          <w:t>абзаце втором</w:t>
        </w:r>
      </w:hyperlink>
      <w:r>
        <w:t xml:space="preserve"> настоящего пункта, после прохождения процедуры идентификации в Федеральном регистре лиц, имеющих право на получение государственной </w:t>
      </w:r>
      <w:r>
        <w:lastRenderedPageBreak/>
        <w:t>социальной помощи (далее - Федеральный регистр), сведения о гражданах подлежат включению в региональный сегмент Федерального регистра по месту его пребывания и передаются в уполномоченные органы государственной власти субъекта Российской Федерации в сфере охраны здоровья в рамках действующего межведомственного соглашения.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Сведения о количестве назначенных и отпущенных пациенту или его законному представителю в соответствии с </w:t>
      </w:r>
      <w:hyperlink w:anchor="P142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43">
        <w:r>
          <w:rPr>
            <w:color w:val="0000FF"/>
          </w:rPr>
          <w:t>вторым</w:t>
        </w:r>
      </w:hyperlink>
      <w:r>
        <w:t xml:space="preserve"> настоящего пункта лекарственных препаратах, медицинских изделиях или специализированных продуктах лечебного питания для детей-инвалидов вносятся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  <w:outlineLvl w:val="1"/>
      </w:pPr>
      <w:r>
        <w:t>III. Предоставление гражданам социальных услуг в части</w:t>
      </w:r>
    </w:p>
    <w:p w:rsidR="000E1D9F" w:rsidRDefault="000E1D9F">
      <w:pPr>
        <w:pStyle w:val="ConsPlusTitle"/>
        <w:jc w:val="center"/>
      </w:pPr>
      <w:r>
        <w:t>обеспечения санаторно-курортным лечением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ind w:firstLine="540"/>
        <w:jc w:val="both"/>
      </w:pPr>
      <w:r>
        <w:t xml:space="preserve">21.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Федерации, определенные в соответствии в соответствии с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 (Собрание законодательства Российской Федерации, 2013, N 14, ст. 1652; официальный интернет-портал правовой информации http://pravo.gov.ru, 2021, 24 февраля, N 0001202102240012) (далее - санаторно-курортные организации).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22. Санаторно-курортное лечение может предоставляться также и в виде предоставления медицинской помощи (без питания и проживания) на основании заявления гражданина.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труда и социальной защиты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24. Отбор и направление на санаторно-курортное лечение граждан осуществляются с учетом медицинских показаний и медицинских противопоказаний в порядке, установленном </w:t>
      </w:r>
      <w:hyperlink r:id="rId16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6189), с изменениями, внесенными приказами Министерства здравоохранения и социального развития Российской Федерации от 9 января 2007 г. N 3 (зарегистрирован Министерством юстиции Российской Федерации 8 февраля 2007 г., регистрационный N 8908), от 24 декабря 2007 г. N 794 (зарегистрирован Министерством юстиции Российской Федерации 17 января 2008 г., регистрационный N 10904), от 24 декабря 2008 г. N 763н (зарегистрирован Министерством юстиции Российской Федерации 20 января 2009 г., регистрационный N 13129), от 23 июля 2010 г. N 545н (зарегистрирован Министерством юстиции Российской Федерации 20 августа 2010 г., регистрационный N 18209) и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lastRenderedPageBreak/>
        <w:t xml:space="preserve">25. В соответствии со </w:t>
      </w:r>
      <w:hyperlink r:id="rId166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26. Санаторно-курортная путевка на бумажном носителе является документом строгой отчетности.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27. Граждане при наличии медицинских показаний и отсутствии медицинских противопоказаний для санаторно-курортного лечения получают в медицинской организации по месту жительства справку для получения санаторно-курортной путевки по </w:t>
      </w:r>
      <w:hyperlink r:id="rId167">
        <w:r>
          <w:rPr>
            <w:color w:val="0000FF"/>
          </w:rPr>
          <w:t>форме N 070/у</w:t>
        </w:r>
      </w:hyperlink>
      <w:r>
        <w:t>, утвержденной приказом Министерства здравоохранения Российской Федерации от 15 декабря 2014 г. N 834н.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28. При наличии справки для получения санаторно-курортной путевки граждане обращаются с заявлением о предоставлении санаторно-курортной путевки в территориальный орган Фонда социального страхования Российской Федерации (далее - территориальные органы Фонда) по месту получения ежемесячной денежной выплаты либо в уполномоченный орган.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подается лично, по почте, через многофункциональный центр предоставления государственных и муниципальных услуг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 либо уполномоченными органами, предоставляющими государственные услуги) (далее - многофункциональный центр, соглашения о взаимодействии),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недееспособного гражданина может быть подано законным или уполномоченным представителем.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Очередное заявление о предоставлении путевки подается гражданином после обеспечения его путевкой на санаторно-курортное лечение по ранее поданному заявлению.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 случае, если граждане, проживающие в организациях социального обслуживания, предоставляющих социальные услуги в стационарной форме, не смогут самостоятельно обратиться с заявлением о предоставлении санаторно-курортной путевки в территориальный орган Фонда либо в уполномоченный орган, администрация названного учреждения оказывает им содействие в получении санаторно-курортной путевки.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29. Территориальный орган Фонда либо уполномоченный орган не позднее 10 дней со дня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30. Территориальный орган Фонда либо уполномоченный орган заблаговременно, но не позднее чем за 18 календарных дней (для детей-инвалидов, инвалидов с заболеваниями и последствиями травм спинного и головного мозга - за 21 календарный день) до даты заезда в санаторно-курортную организацию, выдает гражданину санаторно-курортную путевку в соответствии с его заявлением и справкой для их получения.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lastRenderedPageBreak/>
        <w:t>Санаторно-курортная путевка предоставляется при наличии действующей медицинской справки и в соответствии с датой подачи гражданином заявления о предоставлении санаторно-курортной путевки.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Санаторно-курортная путевка выдается на бумажном носителе в заполненном виде с печатью территориального органа Фонда или уполномоченного органа с отметкой: "Оплачена за счет средств федерального бюджета и продаже не подлежит".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31. Граждане после получения санаторно-курортной путевки, но не ранее чем за 2 календарных месяца до начала срока ее действия, обязаны получить санаторно-курортную </w:t>
      </w:r>
      <w:hyperlink r:id="rId168">
        <w:r>
          <w:rPr>
            <w:color w:val="0000FF"/>
          </w:rPr>
          <w:t>карту</w:t>
        </w:r>
      </w:hyperlink>
      <w:r>
        <w:t xml:space="preserve"> либо санаторно-курортную </w:t>
      </w:r>
      <w:hyperlink r:id="rId169">
        <w:r>
          <w:rPr>
            <w:color w:val="0000FF"/>
          </w:rPr>
          <w:t>карту</w:t>
        </w:r>
      </w:hyperlink>
      <w:r>
        <w:t xml:space="preserve"> для детей, формы которых утверждены приказом Министерства здравоохранения Российской Федерации от 15 декабря 2014 г. N 834н в медицинской организации, выдавшей справку для получения санаторно-курортной путевки.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32. По прибытии в санаторно-курортную организацию граждане предъявляют санаторно-курортную путевку и санаторно-курортную карту.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33. Документами, подтверждающими получение санаторно-курортного лечения, являются отрывной талон санаторно-курортной путевки, который санаторно-курортные организации обязаны представить в срок не позднее 30 календарных дней после окончания санаторно-курортного лечения в территориальный орган Фонда либо в уполномоченный орган, выдавший путевку, и (или) реестр граждан, получивших санаторно-курортное лечение, подписанный руководителем санаторно-курортной организации, а также обратный талон санаторно-курортной карты, который гражданин в те же сроки представляет в медицинскую организацию, выдавшую санаторно-курортную карту.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34. Граждане в случае отказа от санаторно-курортной путевки обязаны возвратить ее в территориальный орган Фонда либо в уполномоченный орган, выдавший санаторно-курортную путевку, не позднее 7 календарных дней до начала срока ее действия.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  <w:outlineLvl w:val="1"/>
      </w:pPr>
      <w:r>
        <w:t>IV. Организация перевозки граждан к месту лечения и обратно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ind w:firstLine="540"/>
        <w:jc w:val="both"/>
      </w:pPr>
      <w:r>
        <w:t>35. Организация перевозки граждан к месту лечения и обратно осуществляется железнодорожным, авиационным, водным (речным) и автомобильным транспортом.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36. Для следования к месту лечения граждане вправе воспользоваться:</w:t>
      </w:r>
    </w:p>
    <w:p w:rsidR="000E1D9F" w:rsidRDefault="000E1D9F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авиационным транспортом (экономический класс)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условиях, установленных </w:t>
      </w:r>
      <w:hyperlink w:anchor="P176">
        <w:r>
          <w:rPr>
            <w:color w:val="0000FF"/>
          </w:rPr>
          <w:t>абзацем вторым</w:t>
        </w:r>
      </w:hyperlink>
      <w:r>
        <w:t xml:space="preserve"> настоящего пункта, либо при наличии у инвалида, в том числе ребенка-инвалида, заболевания или травмы спинного мозга;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водным транспортом (третьей категории);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автомобильным транспортом (общего пользования).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37. Одновременно с получением в территориальных органах Фонда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</w:t>
      </w:r>
      <w:r>
        <w:lastRenderedPageBreak/>
        <w:t>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38.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организации, подведомственные федеральным органам исполнительной власти, а также к месту лечения при наличии медицинских показаний осуществляется на основании заявления, а также </w:t>
      </w:r>
      <w:hyperlink r:id="rId170">
        <w:r>
          <w:rPr>
            <w:color w:val="0000FF"/>
          </w:rPr>
          <w:t>направления</w:t>
        </w:r>
      </w:hyperlink>
      <w:r>
        <w:t xml:space="preserve"> и </w:t>
      </w:r>
      <w:hyperlink r:id="rId171">
        <w:r>
          <w:rPr>
            <w:color w:val="0000FF"/>
          </w:rPr>
          <w:t>талона N 2</w:t>
        </w:r>
      </w:hyperlink>
      <w:r>
        <w:t>, формы которых утверждены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г, регистрационный N 7115),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 (далее - приказ Министерства здравоохранения и социального развития Российской Федерации от 5 октября 2005 г. N 617), оформленных органом исполнительной власти субъекта Российской Федерации в сфере здравоохранения (далее - направление, талон N 2).</w:t>
      </w:r>
    </w:p>
    <w:p w:rsidR="000E1D9F" w:rsidRDefault="000E1D9F">
      <w:pPr>
        <w:pStyle w:val="ConsPlusNormal"/>
        <w:spacing w:before="220"/>
        <w:ind w:firstLine="540"/>
        <w:jc w:val="both"/>
      </w:pPr>
      <w:hyperlink r:id="rId172">
        <w:r>
          <w:rPr>
            <w:color w:val="0000FF"/>
          </w:rPr>
          <w:t>Направление</w:t>
        </w:r>
      </w:hyperlink>
      <w:r>
        <w:t xml:space="preserve"> и </w:t>
      </w:r>
      <w:hyperlink r:id="rId173">
        <w:r>
          <w:rPr>
            <w:color w:val="0000FF"/>
          </w:rPr>
          <w:t>талон N 2</w:t>
        </w:r>
      </w:hyperlink>
      <w:r>
        <w:t xml:space="preserve"> после их оформления направляются органом исполнительной власти субъекта Российской Федерации в сфере здравоохранения в территориальный орган Фонда либо в уполномоченный орган, а также выдаются гражданину в </w:t>
      </w:r>
      <w:hyperlink r:id="rId174">
        <w:r>
          <w:rPr>
            <w:color w:val="0000FF"/>
          </w:rPr>
          <w:t>порядке</w:t>
        </w:r>
      </w:hyperlink>
      <w:r>
        <w:t>, который утвержден приказом Министерства здравоохранения и социального развития Российской Федерации от 5 октября 2005 г. N 617.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После получения </w:t>
      </w:r>
      <w:hyperlink r:id="rId175">
        <w:r>
          <w:rPr>
            <w:color w:val="0000FF"/>
          </w:rPr>
          <w:t>направления</w:t>
        </w:r>
      </w:hyperlink>
      <w:r>
        <w:t xml:space="preserve"> и </w:t>
      </w:r>
      <w:hyperlink r:id="rId176">
        <w:r>
          <w:rPr>
            <w:color w:val="0000FF"/>
          </w:rPr>
          <w:t>талона N 2</w:t>
        </w:r>
      </w:hyperlink>
      <w:r>
        <w:t>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либо уполномоченные органы для обеспечения специальными талонами или именными направлениями на право получения бесплатных проездных документов.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Заявление о предоставлении специальных талонов и (или) именных направлений подается в территориальный орган Фонда либо уполномоченный орган лично, по почте, через многофункциональный центр (при наличии государственной услуги в соглашениях о взаимодействии)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Заявление о предоставлении специальных талонов и (или) именных направлений может быть подано законным или уполномоченным представителем гражданина.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39. Специальный талон на право бесплатного проезда железнодорожным транспортом дальнего следования может быть оформлен в форме документа на бумажном носителе или в форме электронного документа.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Специальный талон включает данные, необходимые для оформления проездного документа (билета) на поезд дальнего следования.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Специальный талон на бумажном носителе состоит из двух частей - талона и корешка талона и подлежит строгому учету.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 xml:space="preserve"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</w:t>
      </w:r>
      <w:r>
        <w:lastRenderedPageBreak/>
        <w:t>безденежного проездного документа на проезд авиационным, водным и автомобильным транспортом.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40. Заполненные специальные талоны на бумажном носителе, именные направления на бумажном носителе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При оформлении специальных талонов в форме электронного документа гражданину выдается памятка о порядке оформления проездного документа (билета) на проезд в поездах дальнего следования.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Title"/>
        <w:jc w:val="center"/>
        <w:outlineLvl w:val="1"/>
      </w:pPr>
      <w:r>
        <w:t>V. Организация перевозки граждан железнодорожным</w:t>
      </w:r>
    </w:p>
    <w:p w:rsidR="000E1D9F" w:rsidRDefault="000E1D9F">
      <w:pPr>
        <w:pStyle w:val="ConsPlusTitle"/>
        <w:jc w:val="center"/>
      </w:pPr>
      <w:r>
        <w:t>транспортом пригородного сообщения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ind w:firstLine="540"/>
        <w:jc w:val="both"/>
      </w:pPr>
      <w:r>
        <w:t>41.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42. Бесплатный проезд осуществляется на основании проездных документов (билетов).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43.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и справки, выданной Пенсионным фондом Российской Федерации или сведений, представляемых в электронном виде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 (</w:t>
      </w:r>
      <w:hyperlink r:id="rId17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2020 г. N 1294 "О внесении изменений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2020, N 36, ст. 5614).</w:t>
      </w:r>
    </w:p>
    <w:p w:rsidR="000E1D9F" w:rsidRDefault="000E1D9F">
      <w:pPr>
        <w:pStyle w:val="ConsPlusNormal"/>
        <w:spacing w:before="220"/>
        <w:ind w:firstLine="540"/>
        <w:jc w:val="both"/>
      </w:pPr>
      <w:r>
        <w:t>44.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jc w:val="both"/>
      </w:pPr>
    </w:p>
    <w:p w:rsidR="000E1D9F" w:rsidRDefault="000E1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44E" w:rsidRDefault="0095244E"/>
    <w:sectPr w:rsidR="0095244E" w:rsidSect="002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D9F"/>
    <w:rsid w:val="000E1D9F"/>
    <w:rsid w:val="0095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17" Type="http://schemas.openxmlformats.org/officeDocument/2006/relationships/hyperlink" Target="consultantplus://offline/ref=98755A29808FADA500C2C1D63D85AEF16ACAAB22C91C67EB7EDF975EE68B7062D83F7185013C875D89F3D1794154704063E29618d3g0K" TargetMode="External"/><Relationship Id="rId21" Type="http://schemas.openxmlformats.org/officeDocument/2006/relationships/hyperlink" Target="consultantplus://offline/ref=98755A29808FADA500C2C1D63D85AEF16ACAAB22C91C67EB7EDF975EE68B7062D83F7184043C875D89F3D1794154704063E29618d3g0K" TargetMode="External"/><Relationship Id="rId42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47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63" Type="http://schemas.openxmlformats.org/officeDocument/2006/relationships/hyperlink" Target="consultantplus://offline/ref=98755A29808FADA500C2C1D63D85AEF16ACAAB22C91C67EB7EDF975EE68B7062D83F7185013C875D89F3D1794154704063E29618d3g0K" TargetMode="External"/><Relationship Id="rId68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84" Type="http://schemas.openxmlformats.org/officeDocument/2006/relationships/hyperlink" Target="consultantplus://offline/ref=98755A29808FADA500C2C1D63D85AEF16ACAAB22C91C67EB7EDF975EE68B7062D83F7185073C875D89F3D1794154704063E29618d3g0K" TargetMode="External"/><Relationship Id="rId89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12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33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38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54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59" Type="http://schemas.openxmlformats.org/officeDocument/2006/relationships/hyperlink" Target="consultantplus://offline/ref=98755A29808FADA500C2C1D63D85AEF16ACCAF27C41967EB7EDF975EE68B7062D83F71840732D8589CE2897640496F417DFE941A31dEg6K" TargetMode="External"/><Relationship Id="rId175" Type="http://schemas.openxmlformats.org/officeDocument/2006/relationships/hyperlink" Target="consultantplus://offline/ref=98755A29808FADA500C2C1D63D85AEF16ACDAC23C61B67EB7EDF975EE68B7062D83F71870537D30EC9AD882A061F7C427EFE971A2DE70B95d2g2K" TargetMode="External"/><Relationship Id="rId170" Type="http://schemas.openxmlformats.org/officeDocument/2006/relationships/hyperlink" Target="consultantplus://offline/ref=98755A29808FADA500C2C1D63D85AEF16ACDAC23C61B67EB7EDF975EE68B7062D83F71870537D30EC9AD882A061F7C427EFE971A2DE70B95d2g2K" TargetMode="External"/><Relationship Id="rId16" Type="http://schemas.openxmlformats.org/officeDocument/2006/relationships/hyperlink" Target="consultantplus://offline/ref=98755A29808FADA500C2C1D63D85AEF16FCEA825C91D67EB7EDF975EE68B7062CA3F298B0734CD0DCDB8DE7B40d4g9K" TargetMode="External"/><Relationship Id="rId107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1" Type="http://schemas.openxmlformats.org/officeDocument/2006/relationships/hyperlink" Target="consultantplus://offline/ref=98755A29808FADA500C2C1D63D85AEF168C6AA21C5113AE176869B5CE1842F67DF2E71840629D20CD3A4DC79d4g1K" TargetMode="External"/><Relationship Id="rId32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37" Type="http://schemas.openxmlformats.org/officeDocument/2006/relationships/hyperlink" Target="consultantplus://offline/ref=98755A29808FADA500C2C1D63D85AEF16ACAAB22C91C67EB7EDF975EE68B7062D83F7185013C875D89F3D1794154704063E29618d3g0K" TargetMode="External"/><Relationship Id="rId53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58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74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79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02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23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28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44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49" Type="http://schemas.openxmlformats.org/officeDocument/2006/relationships/hyperlink" Target="consultantplus://offline/ref=98755A29808FADA500C2C1D63D85AEF16ACAAB22C91C67EB7EDF975EE68B7062D83F7185013C875D89F3D1794154704063E29618d3g0K" TargetMode="External"/><Relationship Id="rId5" Type="http://schemas.openxmlformats.org/officeDocument/2006/relationships/hyperlink" Target="consultantplus://offline/ref=98755A29808FADA500C2C1D63D85AEF16ACAAB22C91C67EB7EDF975EE68B7062D83F71870537D20FCEAD882A061F7C427EFE971A2DE70B95d2g2K" TargetMode="External"/><Relationship Id="rId90" Type="http://schemas.openxmlformats.org/officeDocument/2006/relationships/hyperlink" Target="consultantplus://offline/ref=98755A29808FADA500C2C1D63D85AEF16ACAAB22C91C67EB7EDF975EE68B7062D83F7185013C875D89F3D1794154704063E29618d3g0K" TargetMode="External"/><Relationship Id="rId95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60" Type="http://schemas.openxmlformats.org/officeDocument/2006/relationships/hyperlink" Target="consultantplus://offline/ref=98755A29808FADA500C2C1D63D85AEF16CC7AE21C11F67EB7EDF975EE68B7062D83F71870537D30CC4AD882A061F7C427EFE971A2DE70B95d2g2K" TargetMode="External"/><Relationship Id="rId165" Type="http://schemas.openxmlformats.org/officeDocument/2006/relationships/hyperlink" Target="consultantplus://offline/ref=98755A29808FADA500C2C1D63D85AEF16FC8AF24C21B67EB7EDF975EE68B7062CA3F298B0734CD0DCDB8DE7B40d4g9K" TargetMode="External"/><Relationship Id="rId22" Type="http://schemas.openxmlformats.org/officeDocument/2006/relationships/hyperlink" Target="consultantplus://offline/ref=98755A29808FADA500C2C1D63D85AEF16ACAAB22C91C67EB7EDF975EE68B7062D83F7183063C875D89F3D1794154704063E29618d3g0K" TargetMode="External"/><Relationship Id="rId27" Type="http://schemas.openxmlformats.org/officeDocument/2006/relationships/hyperlink" Target="consultantplus://offline/ref=98755A29808FADA500C2C1D63D85AEF16ACAAB22C91C67EB7EDF975EE68B7062D83F7184043C875D89F3D1794154704063E29618d3g0K" TargetMode="External"/><Relationship Id="rId43" Type="http://schemas.openxmlformats.org/officeDocument/2006/relationships/hyperlink" Target="consultantplus://offline/ref=98755A29808FADA500C2C1D63D85AEF16ACAAB22C91C67EB7EDF975EE68B7062D83F7185013C875D89F3D1794154704063E29618d3g0K" TargetMode="External"/><Relationship Id="rId48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64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69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13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18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34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39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80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85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50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55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71" Type="http://schemas.openxmlformats.org/officeDocument/2006/relationships/hyperlink" Target="consultantplus://offline/ref=98755A29808FADA500C2C1D63D85AEF16ACDAC23C61B67EB7EDF975EE68B7062D83F71870537D309C5AD882A061F7C427EFE971A2DE70B95d2g2K" TargetMode="External"/><Relationship Id="rId176" Type="http://schemas.openxmlformats.org/officeDocument/2006/relationships/hyperlink" Target="consultantplus://offline/ref=98755A29808FADA500C2C1D63D85AEF16ACDAC23C61B67EB7EDF975EE68B7062D83F71870537D309C5AD882A061F7C427EFE971A2DE70B95d2g2K" TargetMode="External"/><Relationship Id="rId12" Type="http://schemas.openxmlformats.org/officeDocument/2006/relationships/hyperlink" Target="consultantplus://offline/ref=98755A29808FADA500C2C1D63D85AEF169C9AA26C9113AE176869B5CE1842F67DF2E71840629D20CD3A4DC79d4g1K" TargetMode="External"/><Relationship Id="rId17" Type="http://schemas.openxmlformats.org/officeDocument/2006/relationships/hyperlink" Target="consultantplus://offline/ref=98755A29808FADA500C2C1D63D85AEF16FCEAE2DC11F67EB7EDF975EE68B7062CA3F298B0734CD0DCDB8DE7B40d4g9K" TargetMode="External"/><Relationship Id="rId33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38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59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03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08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24" Type="http://schemas.openxmlformats.org/officeDocument/2006/relationships/hyperlink" Target="consultantplus://offline/ref=98755A29808FADA500C2C1D63D85AEF16FCEAF20C61267EB7EDF975EE68B7062CA3F298B0734CD0DCDB8DE7B40d4g9K" TargetMode="External"/><Relationship Id="rId129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54" Type="http://schemas.openxmlformats.org/officeDocument/2006/relationships/hyperlink" Target="consultantplus://offline/ref=98755A29808FADA500C2C1D63D85AEF16ACAAB22C91C67EB7EDF975EE68B7062D83F7185013C875D89F3D1794154704063E29618d3g0K" TargetMode="External"/><Relationship Id="rId70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75" Type="http://schemas.openxmlformats.org/officeDocument/2006/relationships/hyperlink" Target="consultantplus://offline/ref=98755A29808FADA500C2C1D63D85AEF16ACAAB22C91C67EB7EDF975EE68B7062D83F7185013C875D89F3D1794154704063E29618d3g0K" TargetMode="External"/><Relationship Id="rId91" Type="http://schemas.openxmlformats.org/officeDocument/2006/relationships/hyperlink" Target="consultantplus://offline/ref=98755A29808FADA500C2C1D63D85AEF16ACAAB22C91C67EB7EDF975EE68B7062D83F71870C3C875D89F3D1794154704063E29618d3g0K" TargetMode="External"/><Relationship Id="rId96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40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45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61" Type="http://schemas.openxmlformats.org/officeDocument/2006/relationships/hyperlink" Target="consultantplus://offline/ref=98755A29808FADA500C2C1D63D85AEF16ACBA927C51D67EB7EDF975EE68B7062D83F71870537D405CEAD882A061F7C427EFE971A2DE70B95d2g2K" TargetMode="External"/><Relationship Id="rId166" Type="http://schemas.openxmlformats.org/officeDocument/2006/relationships/hyperlink" Target="consultantplus://offline/ref=98755A29808FADA500C2C1D63D85AEF16ACAAB22C91C67EB7EDF975EE68B7062D83F71870537D20FCCAD882A061F7C427EFE971A2DE70B95d2g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55A29808FADA500C2C1D63D85AEF16FCDA123C71367EB7EDF975EE68B7062CA3F298B0734CD0DCDB8DE7B40d4g9K" TargetMode="External"/><Relationship Id="rId23" Type="http://schemas.openxmlformats.org/officeDocument/2006/relationships/hyperlink" Target="consultantplus://offline/ref=98755A29808FADA500C2C1D63D85AEF16ACBA927C51D67EB7EDF975EE68B7062D83F718F003ED8589CE2897640496F417DFE941A31dEg6K" TargetMode="External"/><Relationship Id="rId28" Type="http://schemas.openxmlformats.org/officeDocument/2006/relationships/hyperlink" Target="consultantplus://offline/ref=98755A29808FADA500C2C1D63D85AEF16ACAAB22C91C67EB7EDF975EE68B7062D83F7183063C875D89F3D1794154704063E29618d3g0K" TargetMode="External"/><Relationship Id="rId49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14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19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0" Type="http://schemas.openxmlformats.org/officeDocument/2006/relationships/hyperlink" Target="consultantplus://offline/ref=98755A29808FADA500C2C1D63D85AEF168CCAB2DC0113AE176869B5CE1842F67DF2E71840629D20CD3A4DC79d4g1K" TargetMode="External"/><Relationship Id="rId31" Type="http://schemas.openxmlformats.org/officeDocument/2006/relationships/hyperlink" Target="consultantplus://offline/ref=98755A29808FADA500C2C1D63D85AEF16ACAAB22C91C67EB7EDF975EE68B7062D83F7183063C875D89F3D1794154704063E29618d3g0K" TargetMode="External"/><Relationship Id="rId44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52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60" Type="http://schemas.openxmlformats.org/officeDocument/2006/relationships/hyperlink" Target="consultantplus://offline/ref=98755A29808FADA500C2C1D63D85AEF16ACAAB22C91C67EB7EDF975EE68B7062D83F7185013C875D89F3D1794154704063E29618d3g0K" TargetMode="External"/><Relationship Id="rId65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73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78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81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86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94" Type="http://schemas.openxmlformats.org/officeDocument/2006/relationships/hyperlink" Target="consultantplus://offline/ref=98755A29808FADA500C2C1D63D85AEF16ACAAB22C91C67EB7EDF975EE68B7062D83F7185013C875D89F3D1794154704063E29618d3g0K" TargetMode="External"/><Relationship Id="rId99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01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22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30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35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43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48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51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56" Type="http://schemas.openxmlformats.org/officeDocument/2006/relationships/hyperlink" Target="consultantplus://offline/ref=98755A29808FADA500C2C1D63D85AEF16ACCAA22C51967EB7EDF975EE68B7062D83F71870537D30CCBAD882A061F7C427EFE971A2DE70B95d2g2K" TargetMode="External"/><Relationship Id="rId164" Type="http://schemas.openxmlformats.org/officeDocument/2006/relationships/hyperlink" Target="consultantplus://offline/ref=98755A29808FADA500C2C1D63D85AEF16ACAAD26C51D67EB7EDF975EE68B7062D83F71870537D70DCDAD882A061F7C427EFE971A2DE70B95d2g2K" TargetMode="External"/><Relationship Id="rId169" Type="http://schemas.openxmlformats.org/officeDocument/2006/relationships/hyperlink" Target="consultantplus://offline/ref=98755A29808FADA500C2C1D63D85AEF16DC9A020C31C67EB7EDF975EE68B7062D83F71870536D20CC4AD882A061F7C427EFE971A2DE70B95d2g2K" TargetMode="External"/><Relationship Id="rId177" Type="http://schemas.openxmlformats.org/officeDocument/2006/relationships/hyperlink" Target="consultantplus://offline/ref=98755A29808FADA500C2C1D63D85AEF16DC9A824C21C67EB7EDF975EE68B7062CA3F298B0734CD0DCDB8DE7B40d4g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755A29808FADA500C2C1D63D85AEF168CEAA25C6113AE176869B5CE1842F67DF2E71840629D20CD3A4DC79d4g1K" TargetMode="External"/><Relationship Id="rId172" Type="http://schemas.openxmlformats.org/officeDocument/2006/relationships/hyperlink" Target="consultantplus://offline/ref=98755A29808FADA500C2C1D63D85AEF16ACDAC23C61B67EB7EDF975EE68B7062D83F71870537D30EC9AD882A061F7C427EFE971A2DE70B95d2g2K" TargetMode="External"/><Relationship Id="rId13" Type="http://schemas.openxmlformats.org/officeDocument/2006/relationships/hyperlink" Target="consultantplus://offline/ref=98755A29808FADA500C2C1D63D85AEF167CEAE21C8113AE176869B5CE1842F67DF2E71840629D20CD3A4DC79d4g1K" TargetMode="External"/><Relationship Id="rId18" Type="http://schemas.openxmlformats.org/officeDocument/2006/relationships/hyperlink" Target="consultantplus://offline/ref=98755A29808FADA500C2C1D63D85AEF16FCDA927C71967EB7EDF975EE68B7062CA3F298B0734CD0DCDB8DE7B40d4g9K" TargetMode="External"/><Relationship Id="rId39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09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34" Type="http://schemas.openxmlformats.org/officeDocument/2006/relationships/hyperlink" Target="consultantplus://offline/ref=98755A29808FADA500C2C1D63D85AEF16ACAAB22C91C67EB7EDF975EE68B7062D83F7185013C875D89F3D1794154704063E29618d3g0K" TargetMode="External"/><Relationship Id="rId50" Type="http://schemas.openxmlformats.org/officeDocument/2006/relationships/hyperlink" Target="consultantplus://offline/ref=98755A29808FADA500C2C1D63D85AEF16ACAAB22C91C67EB7EDF975EE68B7062D83F7183063C875D89F3D1794154704063E29618d3g0K" TargetMode="External"/><Relationship Id="rId55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76" Type="http://schemas.openxmlformats.org/officeDocument/2006/relationships/hyperlink" Target="consultantplus://offline/ref=98755A29808FADA500C2C1D63D85AEF16ACAAB22C91C67EB7EDF975EE68B7062D83F7185023C875D89F3D1794154704063E29618d3g0K" TargetMode="External"/><Relationship Id="rId97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04" Type="http://schemas.openxmlformats.org/officeDocument/2006/relationships/hyperlink" Target="consultantplus://offline/ref=98755A29808FADA500C2C1D63D85AEF16ACAAB22C91C67EB7EDF975EE68B7062D83F7184053C875D89F3D1794154704063E29618d3g0K" TargetMode="External"/><Relationship Id="rId120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25" Type="http://schemas.openxmlformats.org/officeDocument/2006/relationships/hyperlink" Target="consultantplus://offline/ref=98755A29808FADA500C2C1D63D85AEF16ACAAB2DC91B67EB7EDF975EE68B7062D83F71820232D8589CE2897640496F417DFE941A31dEg6K" TargetMode="External"/><Relationship Id="rId141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46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67" Type="http://schemas.openxmlformats.org/officeDocument/2006/relationships/hyperlink" Target="consultantplus://offline/ref=98755A29808FADA500C2C1D63D85AEF16DC9A020C31C67EB7EDF975EE68B7062D83F71870537D40DCFAD882A061F7C427EFE971A2DE70B95d2g2K" TargetMode="External"/><Relationship Id="rId7" Type="http://schemas.openxmlformats.org/officeDocument/2006/relationships/hyperlink" Target="consultantplus://offline/ref=98755A29808FADA500C2C1D63D85AEF16BCAAE22C8113AE176869B5CE1842F67DF2E71840629D20CD3A4DC79d4g1K" TargetMode="External"/><Relationship Id="rId71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92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62" Type="http://schemas.openxmlformats.org/officeDocument/2006/relationships/hyperlink" Target="consultantplus://offline/ref=98755A29808FADA500C2C1D63D85AEF16ACBA927C81967EB7EDF975EE68B7062D83F71870537D70CCBAD882A061F7C427EFE971A2DE70B95d2g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755A29808FADA500C2C1D63D85AEF16ACAAB22C91C67EB7EDF975EE68B7062D83F7185023C875D89F3D1794154704063E29618d3g0K" TargetMode="External"/><Relationship Id="rId24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40" Type="http://schemas.openxmlformats.org/officeDocument/2006/relationships/hyperlink" Target="consultantplus://offline/ref=98755A29808FADA500C2C1D63D85AEF16ACAAB22C91C67EB7EDF975EE68B7062D83F7185013C875D89F3D1794154704063E29618d3g0K" TargetMode="External"/><Relationship Id="rId45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66" Type="http://schemas.openxmlformats.org/officeDocument/2006/relationships/hyperlink" Target="consultantplus://offline/ref=98755A29808FADA500C2C1D63D85AEF16ACAAB22C91C67EB7EDF975EE68B7062D83F7185013C875D89F3D1794154704063E29618d3g0K" TargetMode="External"/><Relationship Id="rId87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10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15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31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36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57" Type="http://schemas.openxmlformats.org/officeDocument/2006/relationships/hyperlink" Target="consultantplus://offline/ref=98755A29808FADA500C2C1D63D85AEF16DC9A020C31C67EB7EDF975EE68B7062D83F71870537D308CFAD882A061F7C427EFE971A2DE70B95d2g2K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82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52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73" Type="http://schemas.openxmlformats.org/officeDocument/2006/relationships/hyperlink" Target="consultantplus://offline/ref=98755A29808FADA500C2C1D63D85AEF16ACDAC23C61B67EB7EDF975EE68B7062D83F71870537D309C5AD882A061F7C427EFE971A2DE70B95d2g2K" TargetMode="External"/><Relationship Id="rId19" Type="http://schemas.openxmlformats.org/officeDocument/2006/relationships/hyperlink" Target="consultantplus://offline/ref=98755A29808FADA500C2C1D63D85AEF16FCDA821C31A67EB7EDF975EE68B7062CA3F298B0734CD0DCDB8DE7B40d4g9K" TargetMode="External"/><Relationship Id="rId14" Type="http://schemas.openxmlformats.org/officeDocument/2006/relationships/hyperlink" Target="consultantplus://offline/ref=98755A29808FADA500C2C1D63D85AEF167C9AD21C8113AE176869B5CE1842F67DF2E71840629D20CD3A4DC79d4g1K" TargetMode="External"/><Relationship Id="rId30" Type="http://schemas.openxmlformats.org/officeDocument/2006/relationships/hyperlink" Target="consultantplus://offline/ref=98755A29808FADA500C2C1D63D85AEF16ACAAC27C21867EB7EDF975EE68B7062D83F71870537D30DCEAD882A061F7C427EFE971A2DE70B95d2g2K" TargetMode="External"/><Relationship Id="rId35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56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77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00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05" Type="http://schemas.openxmlformats.org/officeDocument/2006/relationships/hyperlink" Target="consultantplus://offline/ref=98755A29808FADA500C2C1D63D85AEF16ACAAB22C91C67EB7EDF975EE68B7062D83F7185073C875D89F3D1794154704063E29618d3g0K" TargetMode="External"/><Relationship Id="rId126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47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68" Type="http://schemas.openxmlformats.org/officeDocument/2006/relationships/hyperlink" Target="consultantplus://offline/ref=98755A29808FADA500C2C1D63D85AEF16DC9A020C31C67EB7EDF975EE68B7062D83F71870536D30DC5AD882A061F7C427EFE971A2DE70B95d2g2K" TargetMode="External"/><Relationship Id="rId8" Type="http://schemas.openxmlformats.org/officeDocument/2006/relationships/hyperlink" Target="consultantplus://offline/ref=98755A29808FADA500C2C1D63D85AEF16BC9AD2DC2113AE176869B5CE1842F67DF2E71840629D20CD3A4DC79d4g1K" TargetMode="External"/><Relationship Id="rId51" Type="http://schemas.openxmlformats.org/officeDocument/2006/relationships/hyperlink" Target="consultantplus://offline/ref=98755A29808FADA500C2C1D63D85AEF16ACAAB22C91C67EB7EDF975EE68B7062D83F7185073C875D89F3D1794154704063E29618d3g0K" TargetMode="External"/><Relationship Id="rId72" Type="http://schemas.openxmlformats.org/officeDocument/2006/relationships/hyperlink" Target="consultantplus://offline/ref=98755A29808FADA500C2C1D63D85AEF16ACAAB22C91C67EB7EDF975EE68B7062D83F7185013C875D89F3D1794154704063E29618d3g0K" TargetMode="External"/><Relationship Id="rId93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98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21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42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63" Type="http://schemas.openxmlformats.org/officeDocument/2006/relationships/hyperlink" Target="consultantplus://offline/ref=98755A29808FADA500C2C1D63D85AEF16ACAAB22C91C67EB7EDF975EE68B7062D83F71810D3C875D89F3D1794154704063E29618d3g0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46" Type="http://schemas.openxmlformats.org/officeDocument/2006/relationships/hyperlink" Target="consultantplus://offline/ref=98755A29808FADA500C2C1D63D85AEF16ACAAB22C91C67EB7EDF975EE68B7062D83F7185013C875D89F3D1794154704063E29618d3g0K" TargetMode="External"/><Relationship Id="rId67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16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137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58" Type="http://schemas.openxmlformats.org/officeDocument/2006/relationships/hyperlink" Target="consultantplus://offline/ref=98755A29808FADA500C2C1D63D85AEF16DC8A922C31A67EB7EDF975EE68B7062D83F71870537DA0ACDAD882A061F7C427EFE971A2DE70B95d2g2K" TargetMode="External"/><Relationship Id="rId20" Type="http://schemas.openxmlformats.org/officeDocument/2006/relationships/hyperlink" Target="consultantplus://offline/ref=98755A29808FADA500C2C1D63D85AEF16FCDA122C91E67EB7EDF975EE68B7062CA3F298B0734CD0DCDB8DE7B40d4g9K" TargetMode="External"/><Relationship Id="rId41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62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83" Type="http://schemas.openxmlformats.org/officeDocument/2006/relationships/hyperlink" Target="consultantplus://offline/ref=98755A29808FADA500C2C1D63D85AEF16ACAAB22C91C67EB7EDF975EE68B7062D83F7184053C875D89F3D1794154704063E29618d3g0K" TargetMode="External"/><Relationship Id="rId88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11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32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53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74" Type="http://schemas.openxmlformats.org/officeDocument/2006/relationships/hyperlink" Target="consultantplus://offline/ref=98755A29808FADA500C2C1D63D85AEF16ACDAC23C61B67EB7EDF975EE68B7062D83F71870537D30DCFAD882A061F7C427EFE971A2DE70B95d2g2K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98755A29808FADA500C2C1D63D85AEF16FCFAB27C71C67EB7EDF975EE68B7062CA3F298B0734CD0DCDB8DE7B40d4g9K" TargetMode="External"/><Relationship Id="rId36" Type="http://schemas.openxmlformats.org/officeDocument/2006/relationships/hyperlink" Target="consultantplus://offline/ref=98755A29808FADA500C2C1D63D85AEF16ACAAB22C91C67EB7EDF975EE68B7062D83F71870537D20EC4AD882A061F7C427EFE971A2DE70B95d2g2K" TargetMode="External"/><Relationship Id="rId57" Type="http://schemas.openxmlformats.org/officeDocument/2006/relationships/hyperlink" Target="consultantplus://offline/ref=98755A29808FADA500C2C1D63D85AEF16ACAAB22C91C67EB7EDF975EE68B7062D83F7185013C875D89F3D1794154704063E29618d3g0K" TargetMode="External"/><Relationship Id="rId106" Type="http://schemas.openxmlformats.org/officeDocument/2006/relationships/hyperlink" Target="consultantplus://offline/ref=98755A29808FADA500C2C1D63D85AEF16ACAAB22C91C67EB7EDF975EE68B7062D83F71840D30D8589CE2897640496F417DFE941A31dEg6K" TargetMode="External"/><Relationship Id="rId127" Type="http://schemas.openxmlformats.org/officeDocument/2006/relationships/hyperlink" Target="consultantplus://offline/ref=98755A29808FADA500C2C1D63D85AEF16ACAAB22C91C67EB7EDF975EE68B7062D83F71870537D20EC4AD882A061F7C427EFE971A2DE70B95d2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12203</Words>
  <Characters>69558</Characters>
  <Application>Microsoft Office Word</Application>
  <DocSecurity>0</DocSecurity>
  <Lines>579</Lines>
  <Paragraphs>163</Paragraphs>
  <ScaleCrop>false</ScaleCrop>
  <Company>Reanimator Extreme Edition</Company>
  <LinksUpToDate>false</LinksUpToDate>
  <CharactersWithSpaces>81598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ea.makarova</dc:creator>
  <cp:lastModifiedBy>ea.makarova</cp:lastModifiedBy>
  <cp:revision>1</cp:revision>
  <dcterms:created xsi:type="dcterms:W3CDTF">2023-10-23T10:32:00Z</dcterms:created>
  <dcterms:modified xsi:type="dcterms:W3CDTF">2023-10-23T10:32:00Z</dcterms:modified>
</cp:coreProperties>
</file>